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AE2" w:rsidRPr="002F4F7D" w:rsidRDefault="00EF6231" w:rsidP="00961AE2">
      <w:pPr>
        <w:pStyle w:val="Estilo1"/>
        <w:rPr>
          <w:rFonts w:asciiTheme="minorHAnsi" w:hAnsiTheme="minorHAnsi"/>
          <w:color w:val="000000" w:themeColor="text1"/>
          <w:sz w:val="28"/>
          <w:szCs w:val="24"/>
        </w:rPr>
      </w:pPr>
      <w:r w:rsidRPr="002F4F7D">
        <w:rPr>
          <w:rFonts w:asciiTheme="minorHAnsi" w:hAnsiTheme="minorHAnsi"/>
          <w:caps w:val="0"/>
          <w:color w:val="000000" w:themeColor="text1"/>
          <w:sz w:val="28"/>
          <w:szCs w:val="24"/>
        </w:rPr>
        <w:t>ENCONTRO 3:</w:t>
      </w:r>
    </w:p>
    <w:p w:rsidR="003B617F" w:rsidRPr="002F4F7D" w:rsidRDefault="00EF6231" w:rsidP="00961AE2">
      <w:pPr>
        <w:pStyle w:val="Estilo1"/>
        <w:rPr>
          <w:rFonts w:asciiTheme="minorHAnsi" w:hAnsiTheme="minorHAnsi"/>
          <w:color w:val="000000" w:themeColor="text1"/>
          <w:sz w:val="28"/>
          <w:szCs w:val="24"/>
        </w:rPr>
      </w:pPr>
      <w:r w:rsidRPr="002F4F7D">
        <w:rPr>
          <w:rFonts w:asciiTheme="minorHAnsi" w:hAnsiTheme="minorHAnsi"/>
          <w:caps w:val="0"/>
          <w:color w:val="000000" w:themeColor="text1"/>
          <w:sz w:val="28"/>
          <w:szCs w:val="24"/>
        </w:rPr>
        <w:t>TRADUZINDO INFORMAÇÕES EM REPRESENTAÇÕES VISUAIS COM O POPPLET</w:t>
      </w:r>
    </w:p>
    <w:p w:rsidR="00961AE2" w:rsidRPr="00AE4D5A" w:rsidRDefault="00961AE2" w:rsidP="00961AE2">
      <w:pPr>
        <w:spacing w:after="0" w:line="240" w:lineRule="auto"/>
        <w:ind w:left="4248"/>
        <w:jc w:val="both"/>
        <w:rPr>
          <w:rFonts w:cs="Arial"/>
          <w:i/>
          <w:color w:val="000000" w:themeColor="text1"/>
          <w:sz w:val="20"/>
          <w:szCs w:val="20"/>
          <w:shd w:val="clear" w:color="auto" w:fill="FFFFFF"/>
        </w:rPr>
      </w:pPr>
    </w:p>
    <w:p w:rsidR="00961AE2" w:rsidRPr="00AE4D5A" w:rsidRDefault="00961AE2" w:rsidP="00961AE2">
      <w:pPr>
        <w:spacing w:after="0" w:line="240" w:lineRule="auto"/>
        <w:ind w:left="4248"/>
        <w:jc w:val="both"/>
        <w:rPr>
          <w:rFonts w:cs="Arial"/>
          <w:i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B744C3">
      <w:pPr>
        <w:spacing w:after="0" w:line="240" w:lineRule="auto"/>
        <w:ind w:left="3420"/>
        <w:jc w:val="both"/>
        <w:rPr>
          <w:rFonts w:cs="Arial"/>
          <w:i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i/>
          <w:color w:val="000000" w:themeColor="text1"/>
          <w:sz w:val="20"/>
          <w:szCs w:val="20"/>
          <w:shd w:val="clear" w:color="auto" w:fill="FFFFFF"/>
        </w:rPr>
        <w:t>Construir uma representação do próprio conhecimento sobre uma determinada informação exige esclarecer, aprofundar e reorganizar os próprios pensamentos, detectando e resolvendo eventuais lacunas e incompreensões (COLL, ENGEL &amp; BUSTOS, 2010).</w:t>
      </w:r>
    </w:p>
    <w:p w:rsidR="003B617F" w:rsidRPr="00AE4D5A" w:rsidRDefault="003B617F" w:rsidP="00961AE2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961AE2" w:rsidRPr="00AE4D5A" w:rsidRDefault="00961AE2" w:rsidP="00961AE2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745E9E">
      <w:pPr>
        <w:pStyle w:val="SemEspaamento"/>
        <w:jc w:val="both"/>
        <w:rPr>
          <w:color w:val="000000" w:themeColor="text1"/>
          <w:sz w:val="20"/>
          <w:szCs w:val="20"/>
        </w:rPr>
      </w:pPr>
      <w:r w:rsidRPr="00AE4D5A">
        <w:rPr>
          <w:b/>
          <w:color w:val="000000" w:themeColor="text1"/>
          <w:sz w:val="20"/>
          <w:szCs w:val="20"/>
          <w:shd w:val="clear" w:color="auto" w:fill="FFFFFF"/>
        </w:rPr>
        <w:t xml:space="preserve">Em </w:t>
      </w:r>
      <w:r w:rsidRPr="00AE4D5A">
        <w:rPr>
          <w:rFonts w:cs="Courier New"/>
          <w:b/>
          <w:color w:val="000000" w:themeColor="text1"/>
          <w:sz w:val="20"/>
          <w:szCs w:val="20"/>
        </w:rPr>
        <w:t>“</w:t>
      </w:r>
      <w:r w:rsidRPr="00AE4D5A">
        <w:rPr>
          <w:b/>
          <w:color w:val="000000" w:themeColor="text1"/>
          <w:sz w:val="20"/>
          <w:szCs w:val="20"/>
        </w:rPr>
        <w:t>O mundo no papel</w:t>
      </w:r>
      <w:r w:rsidRPr="00AE4D5A">
        <w:rPr>
          <w:rFonts w:cs="Courier New"/>
          <w:b/>
          <w:color w:val="000000" w:themeColor="text1"/>
          <w:sz w:val="20"/>
          <w:szCs w:val="20"/>
        </w:rPr>
        <w:t>”</w:t>
      </w:r>
      <w:r w:rsidRPr="00AE4D5A">
        <w:rPr>
          <w:b/>
          <w:color w:val="000000" w:themeColor="text1"/>
          <w:sz w:val="20"/>
          <w:szCs w:val="20"/>
        </w:rPr>
        <w:t>, David Olson discorre sobre as formas de representa</w:t>
      </w:r>
      <w:r w:rsidRPr="00AE4D5A">
        <w:rPr>
          <w:rFonts w:cs="DTLProkyonSTLight"/>
          <w:b/>
          <w:color w:val="000000" w:themeColor="text1"/>
          <w:sz w:val="20"/>
          <w:szCs w:val="20"/>
        </w:rPr>
        <w:t>çã</w:t>
      </w:r>
      <w:r w:rsidRPr="00AE4D5A">
        <w:rPr>
          <w:b/>
          <w:color w:val="000000" w:themeColor="text1"/>
          <w:sz w:val="20"/>
          <w:szCs w:val="20"/>
        </w:rPr>
        <w:t>o do mundo e seu impacto nas estruturas do conhecimento.</w:t>
      </w:r>
      <w:r w:rsidRPr="00AE4D5A">
        <w:rPr>
          <w:color w:val="000000" w:themeColor="text1"/>
          <w:sz w:val="20"/>
          <w:szCs w:val="20"/>
        </w:rPr>
        <w:t xml:space="preserve"> A possibilidade de colocar o mundo no papel, atrav</w:t>
      </w:r>
      <w:r w:rsidRPr="00AE4D5A">
        <w:rPr>
          <w:rFonts w:cs="DTLProkyonSTLight"/>
          <w:color w:val="000000" w:themeColor="text1"/>
          <w:sz w:val="20"/>
          <w:szCs w:val="20"/>
        </w:rPr>
        <w:t>é</w:t>
      </w:r>
      <w:r w:rsidRPr="00AE4D5A">
        <w:rPr>
          <w:color w:val="000000" w:themeColor="text1"/>
          <w:sz w:val="20"/>
          <w:szCs w:val="20"/>
        </w:rPr>
        <w:t xml:space="preserve">s da escrita, trouxe uma mudança </w:t>
      </w:r>
      <w:r w:rsidR="00487654" w:rsidRPr="00AE4D5A">
        <w:rPr>
          <w:color w:val="000000" w:themeColor="text1"/>
          <w:sz w:val="20"/>
          <w:szCs w:val="20"/>
        </w:rPr>
        <w:t>significativa na maneira como</w:t>
      </w:r>
      <w:r w:rsidRPr="00AE4D5A">
        <w:rPr>
          <w:color w:val="000000" w:themeColor="text1"/>
          <w:sz w:val="20"/>
          <w:szCs w:val="20"/>
        </w:rPr>
        <w:t xml:space="preserve"> nos comunicamos, registramos e armazenamos histórias, dados, informações e representações</w:t>
      </w:r>
      <w:r w:rsidRPr="00AE4D5A">
        <w:rPr>
          <w:rStyle w:val="Refdenotaderodap"/>
          <w:rFonts w:cs="Arial"/>
          <w:color w:val="000000" w:themeColor="text1"/>
          <w:sz w:val="20"/>
          <w:szCs w:val="20"/>
        </w:rPr>
        <w:footnoteReference w:id="1"/>
      </w:r>
      <w:r w:rsidRPr="00AE4D5A">
        <w:rPr>
          <w:color w:val="000000" w:themeColor="text1"/>
          <w:sz w:val="20"/>
          <w:szCs w:val="20"/>
        </w:rPr>
        <w:t xml:space="preserve">. </w:t>
      </w:r>
    </w:p>
    <w:p w:rsidR="00195966" w:rsidRPr="00AE4D5A" w:rsidRDefault="00D85FDF" w:rsidP="00195966">
      <w:pPr>
        <w:pStyle w:val="SemEspaamento"/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AE4D5A">
        <w:rPr>
          <w:color w:val="000000" w:themeColor="text1"/>
          <w:sz w:val="20"/>
          <w:szCs w:val="20"/>
        </w:rPr>
        <w:tab/>
      </w:r>
      <w:r w:rsidR="003B617F" w:rsidRPr="00AE4D5A">
        <w:rPr>
          <w:color w:val="000000" w:themeColor="text1"/>
          <w:sz w:val="20"/>
          <w:szCs w:val="20"/>
        </w:rPr>
        <w:t>Na educação, o registro de uma informação nos permite, na maioria das vezes, enxergar como se dá o pensamento do aluno e, portanto</w:t>
      </w:r>
      <w:r w:rsidR="00195966" w:rsidRPr="00AE4D5A">
        <w:rPr>
          <w:color w:val="000000" w:themeColor="text1"/>
          <w:sz w:val="20"/>
          <w:szCs w:val="20"/>
        </w:rPr>
        <w:t>,</w:t>
      </w:r>
      <w:r w:rsidR="003B617F" w:rsidRPr="00AE4D5A">
        <w:rPr>
          <w:color w:val="000000" w:themeColor="text1"/>
          <w:sz w:val="20"/>
          <w:szCs w:val="20"/>
        </w:rPr>
        <w:t xml:space="preserve"> pode nos dar pistas sobre seu percurso de construção do conhecimento. A equipe do </w:t>
      </w:r>
      <w:r w:rsidR="003B617F" w:rsidRPr="00AE4D5A">
        <w:rPr>
          <w:i/>
          <w:color w:val="000000" w:themeColor="text1"/>
          <w:sz w:val="20"/>
          <w:szCs w:val="20"/>
        </w:rPr>
        <w:t>Project Zero</w:t>
      </w:r>
      <w:r w:rsidR="003B617F" w:rsidRPr="00AE4D5A">
        <w:rPr>
          <w:color w:val="000000" w:themeColor="text1"/>
          <w:sz w:val="20"/>
          <w:szCs w:val="20"/>
        </w:rPr>
        <w:t>, da Faculdade de Educação da Universidade de Harvard</w:t>
      </w:r>
      <w:r w:rsidR="003B617F" w:rsidRPr="00AE4D5A">
        <w:rPr>
          <w:rStyle w:val="Refdenotaderodap"/>
          <w:rFonts w:cs="Arial"/>
          <w:color w:val="000000" w:themeColor="text1"/>
          <w:sz w:val="20"/>
          <w:szCs w:val="20"/>
        </w:rPr>
        <w:footnoteReference w:id="2"/>
      </w:r>
      <w:r w:rsidR="003B617F" w:rsidRPr="00AE4D5A">
        <w:rPr>
          <w:color w:val="000000" w:themeColor="text1"/>
          <w:sz w:val="20"/>
          <w:szCs w:val="20"/>
        </w:rPr>
        <w:t xml:space="preserve"> desenvolve pesquisas sobre como torna</w:t>
      </w:r>
      <w:r w:rsidR="00195966" w:rsidRPr="00AE4D5A">
        <w:rPr>
          <w:color w:val="000000" w:themeColor="text1"/>
          <w:sz w:val="20"/>
          <w:szCs w:val="20"/>
        </w:rPr>
        <w:t>r o pensamento visível e propõe</w:t>
      </w:r>
      <w:r w:rsidR="003B617F" w:rsidRPr="00AE4D5A">
        <w:rPr>
          <w:color w:val="000000" w:themeColor="text1"/>
          <w:sz w:val="20"/>
          <w:szCs w:val="20"/>
        </w:rPr>
        <w:t xml:space="preserve"> uma série de rotinas para que este pensamento se torne mais acessível</w:t>
      </w:r>
      <w:r w:rsidR="008E4F78" w:rsidRPr="00AE4D5A">
        <w:rPr>
          <w:color w:val="000000" w:themeColor="text1"/>
          <w:sz w:val="20"/>
          <w:szCs w:val="20"/>
        </w:rPr>
        <w:t xml:space="preserve"> ao professor. </w:t>
      </w:r>
      <w:r w:rsidR="003B617F" w:rsidRPr="00AE4D5A">
        <w:rPr>
          <w:color w:val="000000" w:themeColor="text1"/>
          <w:sz w:val="20"/>
          <w:szCs w:val="20"/>
        </w:rPr>
        <w:t>Dar vis</w:t>
      </w:r>
      <w:r w:rsidR="008E4F78" w:rsidRPr="00AE4D5A">
        <w:rPr>
          <w:color w:val="000000" w:themeColor="text1"/>
          <w:sz w:val="20"/>
          <w:szCs w:val="20"/>
        </w:rPr>
        <w:t>ibilidade às representações ou à</w:t>
      </w:r>
      <w:r w:rsidR="003B617F" w:rsidRPr="00AE4D5A">
        <w:rPr>
          <w:color w:val="000000" w:themeColor="text1"/>
          <w:sz w:val="20"/>
          <w:szCs w:val="20"/>
        </w:rPr>
        <w:t xml:space="preserve"> interpretação de um determinado conteúdo por parte do aluno pode permitir ações decisivas do professor, tornando dessa forma, a aprendizagem mais significativa.</w:t>
      </w:r>
    </w:p>
    <w:p w:rsidR="00A332E2" w:rsidRPr="00AE4D5A" w:rsidRDefault="00195966" w:rsidP="00A332E2">
      <w:pPr>
        <w:pStyle w:val="SemEspaamento"/>
        <w:tabs>
          <w:tab w:val="left" w:pos="284"/>
        </w:tabs>
        <w:jc w:val="both"/>
        <w:rPr>
          <w:rFonts w:cs="Arial"/>
          <w:color w:val="000000" w:themeColor="text1"/>
          <w:sz w:val="20"/>
          <w:szCs w:val="20"/>
        </w:rPr>
      </w:pPr>
      <w:r w:rsidRPr="00AE4D5A">
        <w:rPr>
          <w:color w:val="000000" w:themeColor="text1"/>
          <w:sz w:val="20"/>
          <w:szCs w:val="20"/>
        </w:rPr>
        <w:tab/>
      </w:r>
      <w:r w:rsidR="00AF6D96" w:rsidRPr="00AE4D5A">
        <w:rPr>
          <w:rFonts w:cs="Arial"/>
          <w:color w:val="000000" w:themeColor="text1"/>
          <w:sz w:val="20"/>
          <w:szCs w:val="20"/>
        </w:rPr>
        <w:t>Com o maior acesso à</w:t>
      </w:r>
      <w:r w:rsidR="003B617F" w:rsidRPr="00AE4D5A">
        <w:rPr>
          <w:rFonts w:cs="Arial"/>
          <w:color w:val="000000" w:themeColor="text1"/>
          <w:sz w:val="20"/>
          <w:szCs w:val="20"/>
        </w:rPr>
        <w:t>s tecnologias</w:t>
      </w:r>
      <w:r w:rsidR="00AF6D96" w:rsidRPr="00AE4D5A">
        <w:rPr>
          <w:rFonts w:cs="Arial"/>
          <w:color w:val="000000" w:themeColor="text1"/>
          <w:sz w:val="20"/>
          <w:szCs w:val="20"/>
        </w:rPr>
        <w:t xml:space="preserve"> digitais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 e a incorporação delas na escola, temos enfrentado uma série de mudanças no formato dos </w:t>
      </w:r>
      <w:r w:rsidR="00AF6D96" w:rsidRPr="00AE4D5A">
        <w:rPr>
          <w:rFonts w:cs="Arial"/>
          <w:color w:val="000000" w:themeColor="text1"/>
          <w:sz w:val="20"/>
          <w:szCs w:val="20"/>
        </w:rPr>
        <w:t>conteúdos aos quais os alunos tê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m acesso. </w:t>
      </w:r>
      <w:r w:rsidR="00F51914" w:rsidRPr="00AE4D5A">
        <w:rPr>
          <w:rFonts w:cs="Arial"/>
          <w:color w:val="000000" w:themeColor="text1"/>
          <w:sz w:val="20"/>
          <w:szCs w:val="20"/>
        </w:rPr>
        <w:tab/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A transformação de </w:t>
      </w:r>
      <w:r w:rsidR="003B617F" w:rsidRPr="00AE4D5A">
        <w:rPr>
          <w:rFonts w:cs="Courier New"/>
          <w:color w:val="000000" w:themeColor="text1"/>
          <w:sz w:val="20"/>
          <w:szCs w:val="20"/>
        </w:rPr>
        <w:t>‘</w:t>
      </w:r>
      <w:r w:rsidR="003B617F" w:rsidRPr="00AE4D5A">
        <w:rPr>
          <w:rFonts w:cs="DTLProkyonSTLight"/>
          <w:color w:val="000000" w:themeColor="text1"/>
          <w:sz w:val="20"/>
          <w:szCs w:val="20"/>
        </w:rPr>
        <w:t>á</w:t>
      </w:r>
      <w:r w:rsidR="003B617F" w:rsidRPr="00AE4D5A">
        <w:rPr>
          <w:rFonts w:cs="Arial"/>
          <w:color w:val="000000" w:themeColor="text1"/>
          <w:sz w:val="20"/>
          <w:szCs w:val="20"/>
        </w:rPr>
        <w:t>tomos em bits</w:t>
      </w:r>
      <w:r w:rsidR="003B617F" w:rsidRPr="00AE4D5A">
        <w:rPr>
          <w:rFonts w:cs="Courier New"/>
          <w:color w:val="000000" w:themeColor="text1"/>
          <w:sz w:val="20"/>
          <w:szCs w:val="20"/>
        </w:rPr>
        <w:t>’</w:t>
      </w:r>
      <w:r w:rsidR="003B617F" w:rsidRPr="00AE4D5A">
        <w:rPr>
          <w:rStyle w:val="Refdenotaderodap"/>
          <w:rFonts w:cs="Arial"/>
          <w:color w:val="000000" w:themeColor="text1"/>
          <w:sz w:val="20"/>
          <w:szCs w:val="20"/>
        </w:rPr>
        <w:footnoteReference w:id="3"/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 tem feito com que os textos tomem outros formatos, recebam links e acomodem mídias, como imagem e vídeo. </w:t>
      </w:r>
      <w:r w:rsidR="00A461C4" w:rsidRPr="00AE4D5A">
        <w:rPr>
          <w:rFonts w:cs="Arial"/>
          <w:color w:val="000000" w:themeColor="text1"/>
          <w:sz w:val="20"/>
          <w:szCs w:val="20"/>
        </w:rPr>
        <w:t xml:space="preserve">O conteúdo, em formato digital, também precisa ser lido, compreendido e analisado. </w:t>
      </w:r>
      <w:r w:rsidR="003B617F" w:rsidRPr="00AE4D5A">
        <w:rPr>
          <w:rFonts w:cs="Arial"/>
          <w:color w:val="000000" w:themeColor="text1"/>
          <w:sz w:val="20"/>
          <w:szCs w:val="20"/>
        </w:rPr>
        <w:t>Podemos dizer que hoje praticamente não existem</w:t>
      </w:r>
      <w:r w:rsidR="00AF6D96" w:rsidRPr="00AE4D5A">
        <w:rPr>
          <w:rFonts w:cs="Arial"/>
          <w:color w:val="000000" w:themeColor="text1"/>
          <w:sz w:val="20"/>
          <w:szCs w:val="20"/>
        </w:rPr>
        <w:t xml:space="preserve"> mais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 textos monomodais, ou seja, document</w:t>
      </w:r>
      <w:r w:rsidR="00F51914" w:rsidRPr="00AE4D5A">
        <w:rPr>
          <w:rFonts w:cs="Arial"/>
          <w:color w:val="000000" w:themeColor="text1"/>
          <w:sz w:val="20"/>
          <w:szCs w:val="20"/>
        </w:rPr>
        <w:t>os que utiliza</w:t>
      </w:r>
      <w:r w:rsidR="003B617F" w:rsidRPr="00AE4D5A">
        <w:rPr>
          <w:rFonts w:cs="Arial"/>
          <w:color w:val="000000" w:themeColor="text1"/>
          <w:sz w:val="20"/>
          <w:szCs w:val="20"/>
        </w:rPr>
        <w:t>m apenas um modo de representação (CASSANY, 2012)</w:t>
      </w:r>
      <w:r w:rsidR="00A461C4" w:rsidRPr="00AE4D5A">
        <w:rPr>
          <w:rFonts w:cs="Arial"/>
          <w:color w:val="000000" w:themeColor="text1"/>
          <w:sz w:val="20"/>
          <w:szCs w:val="20"/>
        </w:rPr>
        <w:t xml:space="preserve">, textos, por exemplo, sem imagens, </w:t>
      </w:r>
      <w:r w:rsidR="00F44A74" w:rsidRPr="00AE4D5A">
        <w:rPr>
          <w:rFonts w:cs="Arial"/>
          <w:color w:val="000000" w:themeColor="text1"/>
          <w:sz w:val="20"/>
          <w:szCs w:val="20"/>
        </w:rPr>
        <w:t xml:space="preserve">ou </w:t>
      </w:r>
      <w:r w:rsidR="00A461C4" w:rsidRPr="00AE4D5A">
        <w:rPr>
          <w:rFonts w:cs="Arial"/>
          <w:color w:val="000000" w:themeColor="text1"/>
          <w:sz w:val="20"/>
          <w:szCs w:val="20"/>
        </w:rPr>
        <w:t>outros tipos de representação visual</w:t>
      </w:r>
      <w:r w:rsidR="00F44A74" w:rsidRPr="00AE4D5A">
        <w:rPr>
          <w:rFonts w:cs="Arial"/>
          <w:color w:val="000000" w:themeColor="text1"/>
          <w:sz w:val="20"/>
          <w:szCs w:val="20"/>
        </w:rPr>
        <w:t xml:space="preserve">. </w:t>
      </w:r>
      <w:r w:rsidR="003B617F" w:rsidRPr="00AE4D5A">
        <w:rPr>
          <w:rFonts w:cs="Arial"/>
          <w:color w:val="000000" w:themeColor="text1"/>
          <w:sz w:val="20"/>
          <w:szCs w:val="20"/>
        </w:rPr>
        <w:t>Ler, analisar e dar significado a esta diversidade requer um conhecimento, que nem sempre é mobilizado na escola. Como ler uma tabela, um esquema, um gráfico</w:t>
      </w:r>
      <w:r w:rsidR="00A461C4" w:rsidRPr="00AE4D5A">
        <w:rPr>
          <w:rFonts w:cs="Arial"/>
          <w:color w:val="000000" w:themeColor="text1"/>
          <w:sz w:val="20"/>
          <w:szCs w:val="20"/>
        </w:rPr>
        <w:t>,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 uma imagem</w:t>
      </w:r>
      <w:r w:rsidR="00A461C4" w:rsidRPr="00AE4D5A">
        <w:rPr>
          <w:rFonts w:cs="Arial"/>
          <w:color w:val="000000" w:themeColor="text1"/>
          <w:sz w:val="20"/>
          <w:szCs w:val="20"/>
        </w:rPr>
        <w:t xml:space="preserve"> ou um vídeo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? </w:t>
      </w:r>
      <w:r w:rsidR="00A461C4" w:rsidRPr="00AE4D5A">
        <w:rPr>
          <w:rFonts w:cs="Arial"/>
          <w:color w:val="000000" w:themeColor="text1"/>
          <w:sz w:val="20"/>
          <w:szCs w:val="20"/>
        </w:rPr>
        <w:t>E sobre as possibilidades de criação destes textos</w:t>
      </w:r>
      <w:r w:rsidR="00C55CFC" w:rsidRPr="00AE4D5A">
        <w:rPr>
          <w:rFonts w:cs="Arial"/>
          <w:color w:val="000000" w:themeColor="text1"/>
          <w:sz w:val="20"/>
          <w:szCs w:val="20"/>
        </w:rPr>
        <w:t xml:space="preserve"> </w:t>
      </w:r>
      <w:r w:rsidR="00434CD3" w:rsidRPr="00AE4D5A">
        <w:rPr>
          <w:rFonts w:cs="Arial"/>
          <w:color w:val="000000" w:themeColor="text1"/>
          <w:sz w:val="20"/>
          <w:szCs w:val="20"/>
        </w:rPr>
        <w:t xml:space="preserve">multimodais </w:t>
      </w:r>
      <w:r w:rsidR="00C55CFC" w:rsidRPr="00AE4D5A">
        <w:rPr>
          <w:rFonts w:cs="Arial"/>
          <w:color w:val="000000" w:themeColor="text1"/>
          <w:sz w:val="20"/>
          <w:szCs w:val="20"/>
        </w:rPr>
        <w:t>e representações visuais</w:t>
      </w:r>
      <w:r w:rsidR="00A461C4" w:rsidRPr="00AE4D5A">
        <w:rPr>
          <w:rFonts w:cs="Arial"/>
          <w:color w:val="000000" w:themeColor="text1"/>
          <w:sz w:val="20"/>
          <w:szCs w:val="20"/>
        </w:rPr>
        <w:t xml:space="preserve">? </w:t>
      </w:r>
      <w:r w:rsidR="00434CD3" w:rsidRPr="00AE4D5A">
        <w:rPr>
          <w:rFonts w:cs="Arial"/>
          <w:color w:val="000000" w:themeColor="text1"/>
          <w:sz w:val="20"/>
          <w:szCs w:val="20"/>
        </w:rPr>
        <w:t xml:space="preserve">A multimodalidade </w:t>
      </w:r>
      <w:r w:rsidR="00406537" w:rsidRPr="00AE4D5A">
        <w:rPr>
          <w:rFonts w:cs="Arial"/>
          <w:color w:val="000000" w:themeColor="text1"/>
          <w:sz w:val="20"/>
          <w:szCs w:val="20"/>
        </w:rPr>
        <w:t>assume</w:t>
      </w:r>
      <w:r w:rsidR="005B5588" w:rsidRPr="00AE4D5A">
        <w:rPr>
          <w:rFonts w:cs="Arial"/>
          <w:color w:val="000000" w:themeColor="text1"/>
          <w:sz w:val="20"/>
          <w:szCs w:val="20"/>
        </w:rPr>
        <w:t xml:space="preserve"> que a representação e comunicação sempre recorrem a </w:t>
      </w:r>
      <w:r w:rsidR="00E56A04" w:rsidRPr="00AE4D5A">
        <w:rPr>
          <w:rFonts w:cs="Arial"/>
          <w:color w:val="000000" w:themeColor="text1"/>
          <w:sz w:val="20"/>
          <w:szCs w:val="20"/>
        </w:rPr>
        <w:t>muitos</w:t>
      </w:r>
      <w:r w:rsidR="005B5588" w:rsidRPr="00AE4D5A">
        <w:rPr>
          <w:rFonts w:cs="Arial"/>
          <w:color w:val="000000" w:themeColor="text1"/>
          <w:sz w:val="20"/>
          <w:szCs w:val="20"/>
        </w:rPr>
        <w:t xml:space="preserve"> modos,</w:t>
      </w:r>
      <w:r w:rsidR="00D153D6" w:rsidRPr="00AE4D5A">
        <w:rPr>
          <w:rFonts w:cs="Arial"/>
          <w:color w:val="000000" w:themeColor="text1"/>
          <w:sz w:val="20"/>
          <w:szCs w:val="20"/>
        </w:rPr>
        <w:t xml:space="preserve"> </w:t>
      </w:r>
      <w:r w:rsidR="005B5588" w:rsidRPr="00AE4D5A">
        <w:rPr>
          <w:rFonts w:cs="Arial"/>
          <w:color w:val="000000" w:themeColor="text1"/>
          <w:sz w:val="20"/>
          <w:szCs w:val="20"/>
        </w:rPr>
        <w:t xml:space="preserve">os quais contribuem para a construção </w:t>
      </w:r>
      <w:r w:rsidR="00406537" w:rsidRPr="00AE4D5A">
        <w:rPr>
          <w:rFonts w:cs="Arial"/>
          <w:color w:val="000000" w:themeColor="text1"/>
          <w:sz w:val="20"/>
          <w:szCs w:val="20"/>
        </w:rPr>
        <w:t>de</w:t>
      </w:r>
      <w:r w:rsidR="005B5588" w:rsidRPr="00AE4D5A">
        <w:rPr>
          <w:rFonts w:cs="Arial"/>
          <w:color w:val="000000" w:themeColor="text1"/>
          <w:sz w:val="20"/>
          <w:szCs w:val="20"/>
        </w:rPr>
        <w:t xml:space="preserve"> significado</w:t>
      </w:r>
      <w:r w:rsidR="00406537" w:rsidRPr="00AE4D5A">
        <w:rPr>
          <w:rFonts w:cs="Arial"/>
          <w:color w:val="000000" w:themeColor="text1"/>
          <w:sz w:val="20"/>
          <w:szCs w:val="20"/>
        </w:rPr>
        <w:t xml:space="preserve">. </w:t>
      </w:r>
    </w:p>
    <w:p w:rsidR="00A332E2" w:rsidRPr="00AE4D5A" w:rsidRDefault="00A332E2" w:rsidP="00A332E2">
      <w:pPr>
        <w:pStyle w:val="SemEspaamento"/>
        <w:tabs>
          <w:tab w:val="left" w:pos="284"/>
        </w:tabs>
        <w:jc w:val="both"/>
        <w:rPr>
          <w:rFonts w:cs="Arial"/>
          <w:color w:val="000000" w:themeColor="text1"/>
          <w:sz w:val="20"/>
          <w:szCs w:val="20"/>
        </w:rPr>
      </w:pPr>
      <w:r w:rsidRPr="00AE4D5A">
        <w:rPr>
          <w:rFonts w:cs="Arial"/>
          <w:color w:val="000000" w:themeColor="text1"/>
          <w:sz w:val="20"/>
          <w:szCs w:val="20"/>
        </w:rPr>
        <w:tab/>
      </w:r>
      <w:r w:rsidR="00A461C4" w:rsidRPr="00AE4D5A">
        <w:rPr>
          <w:rFonts w:cs="Arial"/>
          <w:color w:val="000000" w:themeColor="text1"/>
          <w:sz w:val="20"/>
          <w:szCs w:val="20"/>
        </w:rPr>
        <w:t>A web 2.0</w:t>
      </w:r>
      <w:r w:rsidR="00C55CFC" w:rsidRPr="00AE4D5A">
        <w:rPr>
          <w:rFonts w:cs="Arial"/>
          <w:color w:val="000000" w:themeColor="text1"/>
          <w:sz w:val="20"/>
          <w:szCs w:val="20"/>
        </w:rPr>
        <w:t xml:space="preserve"> oferece </w:t>
      </w:r>
      <w:r w:rsidR="00A02088" w:rsidRPr="00AE4D5A">
        <w:rPr>
          <w:rFonts w:cs="Arial"/>
          <w:color w:val="000000" w:themeColor="text1"/>
          <w:sz w:val="20"/>
          <w:szCs w:val="20"/>
        </w:rPr>
        <w:t>muitos</w:t>
      </w:r>
      <w:r w:rsidR="00C55CFC" w:rsidRPr="00AE4D5A">
        <w:rPr>
          <w:rFonts w:cs="Arial"/>
          <w:color w:val="000000" w:themeColor="text1"/>
          <w:sz w:val="20"/>
          <w:szCs w:val="20"/>
        </w:rPr>
        <w:t xml:space="preserve"> recursos para a criação de conteúdo digital</w:t>
      </w:r>
      <w:r w:rsidR="00434CD3" w:rsidRPr="00AE4D5A">
        <w:rPr>
          <w:rFonts w:cs="Arial"/>
          <w:color w:val="000000" w:themeColor="text1"/>
          <w:sz w:val="20"/>
          <w:szCs w:val="20"/>
        </w:rPr>
        <w:t xml:space="preserve">. </w:t>
      </w:r>
      <w:r w:rsidR="00C55CFC" w:rsidRPr="00AE4D5A">
        <w:rPr>
          <w:rFonts w:cs="Arial"/>
          <w:color w:val="000000" w:themeColor="text1"/>
          <w:sz w:val="20"/>
          <w:szCs w:val="20"/>
        </w:rPr>
        <w:t xml:space="preserve"> 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Além disso, as </w:t>
      </w:r>
      <w:r w:rsidR="00D153D6" w:rsidRPr="00AE4D5A">
        <w:rPr>
          <w:rFonts w:cs="Arial"/>
          <w:color w:val="000000" w:themeColor="text1"/>
          <w:sz w:val="20"/>
          <w:szCs w:val="20"/>
        </w:rPr>
        <w:t>ferramentas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 que </w:t>
      </w:r>
      <w:r w:rsidR="00D153D6" w:rsidRPr="00AE4D5A">
        <w:rPr>
          <w:rFonts w:cs="Arial"/>
          <w:color w:val="000000" w:themeColor="text1"/>
          <w:sz w:val="20"/>
          <w:szCs w:val="20"/>
        </w:rPr>
        <w:t>estes recursos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 oferecem aos alunos permitem a criação</w:t>
      </w:r>
      <w:r w:rsidR="00FB1CF2" w:rsidRPr="00AE4D5A">
        <w:rPr>
          <w:rFonts w:cs="Arial"/>
          <w:color w:val="000000" w:themeColor="text1"/>
          <w:sz w:val="20"/>
          <w:szCs w:val="20"/>
        </w:rPr>
        <w:t xml:space="preserve"> de representações visuais diversas, além de peças digitais, como animações, vídeo</w:t>
      </w:r>
      <w:r w:rsidR="000518AC">
        <w:rPr>
          <w:rFonts w:cs="Arial"/>
          <w:color w:val="000000" w:themeColor="text1"/>
          <w:sz w:val="20"/>
          <w:szCs w:val="20"/>
        </w:rPr>
        <w:t>s</w:t>
      </w:r>
      <w:r w:rsidR="00FB1CF2" w:rsidRPr="00AE4D5A">
        <w:rPr>
          <w:rFonts w:cs="Arial"/>
          <w:color w:val="000000" w:themeColor="text1"/>
          <w:sz w:val="20"/>
          <w:szCs w:val="20"/>
        </w:rPr>
        <w:t xml:space="preserve"> e áudio</w:t>
      </w:r>
      <w:r w:rsidR="000518AC">
        <w:rPr>
          <w:rFonts w:cs="Arial"/>
          <w:color w:val="000000" w:themeColor="text1"/>
          <w:sz w:val="20"/>
          <w:szCs w:val="20"/>
        </w:rPr>
        <w:t>s</w:t>
      </w:r>
      <w:r w:rsidR="00FB1CF2" w:rsidRPr="00AE4D5A">
        <w:rPr>
          <w:rFonts w:cs="Arial"/>
          <w:color w:val="000000" w:themeColor="text1"/>
          <w:sz w:val="20"/>
          <w:szCs w:val="20"/>
        </w:rPr>
        <w:t>. Os recursos e aplicativos</w:t>
      </w:r>
      <w:r w:rsidR="003B617F" w:rsidRPr="00AE4D5A">
        <w:rPr>
          <w:rFonts w:cs="Arial"/>
          <w:color w:val="000000" w:themeColor="text1"/>
          <w:sz w:val="20"/>
          <w:szCs w:val="20"/>
        </w:rPr>
        <w:t xml:space="preserve"> </w:t>
      </w:r>
      <w:r w:rsidR="00FB1CF2" w:rsidRPr="00AE4D5A">
        <w:rPr>
          <w:rFonts w:cs="Arial"/>
          <w:color w:val="000000" w:themeColor="text1"/>
          <w:sz w:val="20"/>
          <w:szCs w:val="20"/>
        </w:rPr>
        <w:t xml:space="preserve">funcionam, em sua maioria, </w:t>
      </w:r>
      <w:r w:rsidR="003B617F" w:rsidRPr="00AE4D5A">
        <w:rPr>
          <w:rFonts w:cs="Arial"/>
          <w:color w:val="000000" w:themeColor="text1"/>
          <w:sz w:val="20"/>
          <w:szCs w:val="20"/>
        </w:rPr>
        <w:t>de forma acessível</w:t>
      </w:r>
      <w:r w:rsidR="00A02088" w:rsidRPr="00AE4D5A">
        <w:rPr>
          <w:rFonts w:cs="Arial"/>
          <w:color w:val="000000" w:themeColor="text1"/>
          <w:sz w:val="20"/>
          <w:szCs w:val="20"/>
        </w:rPr>
        <w:t xml:space="preserve"> às pessoas que não tê</w:t>
      </w:r>
      <w:r w:rsidR="00D153D6" w:rsidRPr="00AE4D5A">
        <w:rPr>
          <w:rFonts w:cs="Arial"/>
          <w:color w:val="000000" w:themeColor="text1"/>
          <w:sz w:val="20"/>
          <w:szCs w:val="20"/>
        </w:rPr>
        <w:t>m</w:t>
      </w:r>
      <w:r w:rsidR="00D31921" w:rsidRPr="00AE4D5A">
        <w:rPr>
          <w:rFonts w:cs="Arial"/>
          <w:color w:val="000000" w:themeColor="text1"/>
          <w:sz w:val="20"/>
          <w:szCs w:val="20"/>
        </w:rPr>
        <w:t xml:space="preserve"> muita familiaridade com o universo digital</w:t>
      </w:r>
      <w:r w:rsidR="00FB1CF2" w:rsidRPr="00AE4D5A">
        <w:rPr>
          <w:rFonts w:cs="Arial"/>
          <w:color w:val="000000" w:themeColor="text1"/>
          <w:sz w:val="20"/>
          <w:szCs w:val="20"/>
        </w:rPr>
        <w:t xml:space="preserve"> e, portanto, não demandam grande conhecimento da técnica. </w:t>
      </w:r>
    </w:p>
    <w:p w:rsidR="003B617F" w:rsidRPr="00AE4D5A" w:rsidRDefault="00A332E2" w:rsidP="00A332E2">
      <w:pPr>
        <w:pStyle w:val="SemEspaamento"/>
        <w:tabs>
          <w:tab w:val="left" w:pos="284"/>
        </w:tabs>
        <w:jc w:val="both"/>
        <w:rPr>
          <w:rFonts w:cs="Arial"/>
          <w:color w:val="000000" w:themeColor="text1"/>
          <w:sz w:val="20"/>
          <w:szCs w:val="20"/>
        </w:rPr>
      </w:pPr>
      <w:r w:rsidRPr="00AE4D5A">
        <w:rPr>
          <w:rFonts w:cs="Arial"/>
          <w:color w:val="000000" w:themeColor="text1"/>
          <w:sz w:val="20"/>
          <w:szCs w:val="20"/>
        </w:rPr>
        <w:tab/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Um grupo de pesquisas na Universida</w:t>
      </w:r>
      <w:r w:rsidR="00AF6D96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de de Lugano, na Suí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ça, criou uma tabela periódica com diferentes representações visuais, tentando classificá-las e organizá-las, a partir de uma série de critérios como forma e propósito da visualização de dados. Neste site, é possível encontrar desde representações visuais como tabelas de dados organizados em linhas e colunas</w:t>
      </w:r>
      <w:r w:rsidR="00DB5667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,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até infográficos, histórias em quadrinhos e vários tipos de esquemas e mapas, cada um com uma proposta de uso definida. Todas estas representações têm como objetivo uma melhor compreensão dos dados, uma apresentação de informações, de forma mais acessível e visual.</w:t>
      </w:r>
    </w:p>
    <w:p w:rsidR="003B617F" w:rsidRPr="00AE4D5A" w:rsidRDefault="003B617F" w:rsidP="00D85FDF">
      <w:pPr>
        <w:tabs>
          <w:tab w:val="left" w:pos="284"/>
        </w:tabs>
        <w:spacing w:after="0" w:line="240" w:lineRule="auto"/>
        <w:ind w:firstLine="360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Veja uma imagem da tabela periódica construída pela equipe e visite o site para interagir com ela. É possível encontrar uma grande diversidade de representações visuais.</w:t>
      </w:r>
    </w:p>
    <w:p w:rsidR="003B617F" w:rsidRPr="00AE4D5A" w:rsidRDefault="003B617F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DD3F81" w:rsidRPr="00AE4D5A" w:rsidRDefault="003B617F" w:rsidP="00DD3F81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noProof/>
          <w:color w:val="000000" w:themeColor="text1"/>
          <w:sz w:val="20"/>
          <w:szCs w:val="20"/>
          <w:shd w:val="clear" w:color="auto" w:fill="FFFFFF"/>
          <w:lang w:eastAsia="pt-BR"/>
        </w:rPr>
        <w:lastRenderedPageBreak/>
        <w:drawing>
          <wp:inline distT="0" distB="0" distL="0" distR="0" wp14:anchorId="01C8296E" wp14:editId="76EA2225">
            <wp:extent cx="5828324" cy="3352800"/>
            <wp:effectExtent l="0" t="0" r="127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2022"/>
                    <a:stretch/>
                  </pic:blipFill>
                  <pic:spPr bwMode="auto">
                    <a:xfrm>
                      <a:off x="0" y="0"/>
                      <a:ext cx="5828665" cy="3352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E27B4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Disponível em: &lt;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http://www.visual-literacy.org/periodic_table/periodic_table.html</w:t>
      </w:r>
      <w:r w:rsidR="005E27B4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&gt;.</w:t>
      </w:r>
      <w:r w:rsidR="00DD3F81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Acesso em 11 de agosto de 2014.</w:t>
      </w:r>
    </w:p>
    <w:p w:rsidR="00DD3F81" w:rsidRPr="00AE4D5A" w:rsidRDefault="00DD3F81" w:rsidP="00DD3F81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0732D0" w:rsidRPr="00AE4D5A" w:rsidRDefault="00DD3F81" w:rsidP="000732D0">
      <w:p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AE4D5A">
        <w:rPr>
          <w:color w:val="000000" w:themeColor="text1"/>
          <w:sz w:val="20"/>
          <w:szCs w:val="20"/>
        </w:rPr>
        <w:tab/>
      </w:r>
      <w:r w:rsidR="003B617F" w:rsidRPr="00AE4D5A">
        <w:rPr>
          <w:color w:val="000000" w:themeColor="text1"/>
          <w:sz w:val="20"/>
          <w:szCs w:val="20"/>
        </w:rPr>
        <w:t xml:space="preserve">Segundo Coll, a representação visual do conhecimento no papel ou na tela do computador é uma etapa fundamental para a construção do conhecimento, em qualquer área e durante praticamente toda a vida. Na escola, usamos uma série de representações visuais para apresentar e, principalmente, tornar o conhecimento mais compreensível. </w:t>
      </w:r>
    </w:p>
    <w:p w:rsidR="003B617F" w:rsidRPr="00AE4D5A" w:rsidRDefault="00CA6D5B" w:rsidP="000732D0">
      <w:p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ab/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Há muitos aplicativos disponíveis na web para a construção de esquemas, mapas, fluxogramas e outras representações visuais desse tipo. Neste encontro escolhemos explorar um aplicativo chamado </w:t>
      </w:r>
      <w:r w:rsidR="003B617F"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>POPPLET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. Ele foi escolhido por oferecer uma série de vantagens, dentre elas:</w:t>
      </w:r>
    </w:p>
    <w:p w:rsidR="001E74EB" w:rsidRPr="00AE4D5A" w:rsidRDefault="001E74EB" w:rsidP="001E74EB">
      <w:pPr>
        <w:pStyle w:val="PargrafodaLista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A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plicativo fácil de usar com 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interface limpa e intuitiva;</w:t>
      </w:r>
    </w:p>
    <w:p w:rsidR="001E74EB" w:rsidRPr="00AE4D5A" w:rsidRDefault="001E74EB" w:rsidP="001E74EB">
      <w:pPr>
        <w:pStyle w:val="PargrafodaLista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G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ratuito para a criação de até cinco </w:t>
      </w:r>
      <w:r w:rsidR="003B617F" w:rsidRPr="00AE4D5A">
        <w:rPr>
          <w:rFonts w:cs="Arial"/>
          <w:i/>
          <w:color w:val="000000" w:themeColor="text1"/>
          <w:sz w:val="20"/>
          <w:szCs w:val="20"/>
          <w:shd w:val="clear" w:color="auto" w:fill="FFFFFF"/>
        </w:rPr>
        <w:t>popplets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;</w:t>
      </w:r>
    </w:p>
    <w:p w:rsidR="001E74EB" w:rsidRPr="00AE4D5A" w:rsidRDefault="001E74EB" w:rsidP="001E74EB">
      <w:pPr>
        <w:pStyle w:val="PargrafodaLista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P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ermite a inserção de imagens, vídeo</w:t>
      </w:r>
      <w:r w:rsidR="000518AC">
        <w:rPr>
          <w:rFonts w:cs="Arial"/>
          <w:color w:val="000000" w:themeColor="text1"/>
          <w:sz w:val="20"/>
          <w:szCs w:val="20"/>
          <w:shd w:val="clear" w:color="auto" w:fill="FFFFFF"/>
        </w:rPr>
        <w:t>s</w:t>
      </w:r>
      <w:bookmarkStart w:id="0" w:name="_GoBack"/>
      <w:bookmarkEnd w:id="0"/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e mapas (</w:t>
      </w:r>
      <w:r w:rsidR="003B617F" w:rsidRPr="00AE4D5A">
        <w:rPr>
          <w:rFonts w:cs="Arial"/>
          <w:i/>
          <w:color w:val="000000" w:themeColor="text1"/>
          <w:sz w:val="20"/>
          <w:szCs w:val="20"/>
          <w:shd w:val="clear" w:color="auto" w:fill="FFFFFF"/>
        </w:rPr>
        <w:t>Google Maps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);</w:t>
      </w:r>
    </w:p>
    <w:p w:rsidR="001E74EB" w:rsidRPr="00AE4D5A" w:rsidRDefault="001E74EB" w:rsidP="001E74EB">
      <w:pPr>
        <w:pStyle w:val="PargrafodaLista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E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xporta o </w:t>
      </w:r>
      <w:r w:rsidR="003B617F" w:rsidRPr="00AE4D5A">
        <w:rPr>
          <w:rFonts w:cs="Arial"/>
          <w:i/>
          <w:color w:val="000000" w:themeColor="text1"/>
          <w:sz w:val="20"/>
          <w:szCs w:val="20"/>
          <w:shd w:val="clear" w:color="auto" w:fill="FFFFFF"/>
        </w:rPr>
        <w:t>popplet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criado em diversos formatos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, como PDF, JPG e PNG;</w:t>
      </w:r>
    </w:p>
    <w:p w:rsidR="001E74EB" w:rsidRPr="00AE4D5A" w:rsidRDefault="001E74EB" w:rsidP="001E74EB">
      <w:pPr>
        <w:pStyle w:val="PargrafodaLista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P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ossibilita o compartilhamento do </w:t>
      </w:r>
      <w:r w:rsidR="003B617F" w:rsidRPr="00AE4D5A">
        <w:rPr>
          <w:rFonts w:cs="Arial"/>
          <w:i/>
          <w:color w:val="000000" w:themeColor="text1"/>
          <w:sz w:val="20"/>
          <w:szCs w:val="20"/>
          <w:shd w:val="clear" w:color="auto" w:fill="FFFFFF"/>
        </w:rPr>
        <w:t>popplet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com outros usuários e, dessa f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orma, a construção coletiva;</w:t>
      </w:r>
    </w:p>
    <w:p w:rsidR="001E74EB" w:rsidRPr="00AE4D5A" w:rsidRDefault="001E74EB" w:rsidP="001E74EB">
      <w:pPr>
        <w:pStyle w:val="PargrafodaLista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P</w:t>
      </w:r>
      <w:r w:rsidR="003B617F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ossui um aplicativo para Ipad bastante estável e funcional.</w:t>
      </w:r>
    </w:p>
    <w:p w:rsidR="001E74EB" w:rsidRPr="00AE4D5A" w:rsidRDefault="001E74EB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noProof/>
          <w:color w:val="000000" w:themeColor="text1"/>
          <w:sz w:val="20"/>
          <w:szCs w:val="20"/>
          <w:shd w:val="clear" w:color="auto" w:fill="FFFFFF"/>
          <w:lang w:eastAsia="pt-BR"/>
        </w:rPr>
        <w:lastRenderedPageBreak/>
        <w:drawing>
          <wp:inline distT="0" distB="0" distL="0" distR="0" wp14:anchorId="0F2CE6B3" wp14:editId="489B11CE">
            <wp:extent cx="5828665" cy="3113049"/>
            <wp:effectExtent l="0" t="0" r="63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1659" cy="312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br/>
        <w:t>Início da construção de um esquema no Popplet</w:t>
      </w:r>
      <w:r w:rsidR="00C62BD3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.</w:t>
      </w: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noProof/>
          <w:color w:val="000000" w:themeColor="text1"/>
          <w:sz w:val="20"/>
          <w:szCs w:val="20"/>
          <w:lang w:eastAsia="pt-BR"/>
        </w:rPr>
        <w:drawing>
          <wp:inline distT="0" distB="0" distL="0" distR="0" wp14:anchorId="0006EF32" wp14:editId="2512FF19">
            <wp:extent cx="5827395" cy="3540760"/>
            <wp:effectExtent l="0" t="0" r="1905" b="2540"/>
            <wp:docPr id="7" name="Imagem 7" descr="http://a2.mzstatic.com/us/r30/Purple/v4/30/4f/a2/304fa264-abe1-a125-442b-89110269bc8b/screen480x4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2.mzstatic.com/us/r30/Purple/v4/30/4f/a2/304fa264-abe1-a125-442b-89110269bc8b/screen480x48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6" b="6944"/>
                    <a:stretch/>
                  </pic:blipFill>
                  <pic:spPr bwMode="auto">
                    <a:xfrm>
                      <a:off x="0" y="0"/>
                      <a:ext cx="5855657" cy="355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br/>
        <w:t>Esquema criado no Popplet</w:t>
      </w:r>
      <w:r w:rsidR="00A02088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com imagens </w:t>
      </w:r>
      <w:r w:rsidR="00482A93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e legendas </w:t>
      </w:r>
      <w:r w:rsidR="00A02088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em Inglês e E</w:t>
      </w:r>
      <w:r w:rsidR="00C62BD3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spanhol.</w:t>
      </w: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142E8B" w:rsidRPr="00AE4D5A" w:rsidRDefault="00482A93" w:rsidP="00482A93">
      <w:pPr>
        <w:spacing w:line="240" w:lineRule="auto"/>
        <w:jc w:val="both"/>
        <w:rPr>
          <w:color w:val="000000" w:themeColor="text1"/>
          <w:sz w:val="20"/>
          <w:szCs w:val="20"/>
        </w:rPr>
      </w:pPr>
      <w:r w:rsidRPr="00AE4D5A">
        <w:rPr>
          <w:color w:val="000000" w:themeColor="text1"/>
          <w:sz w:val="20"/>
          <w:szCs w:val="20"/>
        </w:rPr>
        <w:lastRenderedPageBreak/>
        <w:tab/>
      </w:r>
      <w:r w:rsidR="00783304" w:rsidRPr="00AE4D5A">
        <w:rPr>
          <w:color w:val="000000" w:themeColor="text1"/>
          <w:sz w:val="20"/>
          <w:szCs w:val="20"/>
        </w:rPr>
        <w:t xml:space="preserve">Veja um exemplo de criação de um </w:t>
      </w:r>
      <w:r w:rsidR="00A02088" w:rsidRPr="00AE4D5A">
        <w:rPr>
          <w:color w:val="000000" w:themeColor="text1"/>
          <w:sz w:val="20"/>
          <w:szCs w:val="20"/>
        </w:rPr>
        <w:t>P</w:t>
      </w:r>
      <w:r w:rsidR="00783304" w:rsidRPr="00AE4D5A">
        <w:rPr>
          <w:color w:val="000000" w:themeColor="text1"/>
          <w:sz w:val="20"/>
          <w:szCs w:val="20"/>
        </w:rPr>
        <w:t>opplet</w:t>
      </w:r>
      <w:r w:rsidR="00A02088" w:rsidRPr="00AE4D5A">
        <w:rPr>
          <w:color w:val="000000" w:themeColor="text1"/>
          <w:sz w:val="20"/>
          <w:szCs w:val="20"/>
        </w:rPr>
        <w:t>,</w:t>
      </w:r>
      <w:r w:rsidR="00783304" w:rsidRPr="00AE4D5A">
        <w:rPr>
          <w:color w:val="000000" w:themeColor="text1"/>
          <w:sz w:val="20"/>
          <w:szCs w:val="20"/>
        </w:rPr>
        <w:t xml:space="preserve"> a partir de uma pesquisa</w:t>
      </w:r>
      <w:r w:rsidR="00A02088" w:rsidRPr="00AE4D5A">
        <w:rPr>
          <w:color w:val="000000" w:themeColor="text1"/>
          <w:sz w:val="20"/>
          <w:szCs w:val="20"/>
        </w:rPr>
        <w:t>, feita pelos alunos,</w:t>
      </w:r>
      <w:r w:rsidR="00783304" w:rsidRPr="00AE4D5A">
        <w:rPr>
          <w:color w:val="000000" w:themeColor="text1"/>
          <w:sz w:val="20"/>
          <w:szCs w:val="20"/>
        </w:rPr>
        <w:t xml:space="preserve"> sobre o elefante. O resultado da pesquisa pode ser apresentado não somente com texto, mas também com imagem e vídeo.</w:t>
      </w:r>
    </w:p>
    <w:p w:rsidR="00783304" w:rsidRPr="00AE4D5A" w:rsidRDefault="00783304" w:rsidP="00482A93">
      <w:pPr>
        <w:spacing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noProof/>
          <w:color w:val="000000" w:themeColor="text1"/>
          <w:sz w:val="20"/>
          <w:szCs w:val="20"/>
          <w:shd w:val="clear" w:color="auto" w:fill="FFFFFF"/>
          <w:lang w:eastAsia="pt-BR"/>
        </w:rPr>
        <w:drawing>
          <wp:inline distT="0" distB="0" distL="0" distR="0" wp14:anchorId="64D122D2" wp14:editId="4631B75E">
            <wp:extent cx="5835114" cy="3445510"/>
            <wp:effectExtent l="0" t="0" r="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fan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470" cy="344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b/>
          <w:noProof/>
          <w:color w:val="000000" w:themeColor="text1"/>
          <w:sz w:val="20"/>
          <w:szCs w:val="20"/>
          <w:shd w:val="clear" w:color="auto" w:fill="FFFFFF"/>
          <w:lang w:eastAsia="pt-B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546C42" wp14:editId="4DCA1B62">
                <wp:simplePos x="0" y="0"/>
                <wp:positionH relativeFrom="column">
                  <wp:posOffset>635</wp:posOffset>
                </wp:positionH>
                <wp:positionV relativeFrom="paragraph">
                  <wp:posOffset>210185</wp:posOffset>
                </wp:positionV>
                <wp:extent cx="5835015" cy="1404620"/>
                <wp:effectExtent l="0" t="0" r="13335" b="19685"/>
                <wp:wrapTopAndBottom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14046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E8B" w:rsidRPr="00CA6D5B" w:rsidRDefault="00142E8B" w:rsidP="00CA6D5B">
                            <w:pPr>
                              <w:pStyle w:val="SemEspaamen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A6D5B">
                              <w:rPr>
                                <w:sz w:val="20"/>
                                <w:szCs w:val="20"/>
                              </w:rPr>
                              <w:t>Outros recursos disponíveis gratuitamente na Internet, para a criação de esquemas, similares ao Popplet:</w:t>
                            </w:r>
                          </w:p>
                          <w:p w:rsidR="005E1223" w:rsidRPr="00CA6D5B" w:rsidRDefault="00142E8B" w:rsidP="00CA6D5B">
                            <w:pPr>
                              <w:pStyle w:val="SemEspaamen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A6D5B">
                              <w:rPr>
                                <w:b/>
                                <w:sz w:val="20"/>
                                <w:szCs w:val="20"/>
                              </w:rPr>
                              <w:t>Lucidchart</w:t>
                            </w:r>
                            <w:r w:rsidR="005E1223" w:rsidRPr="00CA6D5B">
                              <w:rPr>
                                <w:sz w:val="20"/>
                                <w:szCs w:val="20"/>
                              </w:rPr>
                              <w:t>: Aplicativo online que oferece muitas possibilidades de construção e criação.</w:t>
                            </w:r>
                            <w:r w:rsidR="005E1223" w:rsidRPr="00CA6D5B">
                              <w:rPr>
                                <w:rFonts w:cs="Courier New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Pr="00CA6D5B">
                              <w:rPr>
                                <w:sz w:val="20"/>
                                <w:szCs w:val="20"/>
                              </w:rPr>
                              <w:t xml:space="preserve">isponível em: </w:t>
                            </w:r>
                            <w:r w:rsidR="005E1223" w:rsidRPr="00CA6D5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&lt;https://www.lucidchart.com/&gt;</w:t>
                            </w:r>
                          </w:p>
                          <w:p w:rsidR="00142E8B" w:rsidRPr="00CA6D5B" w:rsidRDefault="00142E8B" w:rsidP="00CA6D5B">
                            <w:pPr>
                              <w:pStyle w:val="SemEspaamen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A6D5B">
                              <w:rPr>
                                <w:b/>
                                <w:sz w:val="20"/>
                                <w:szCs w:val="20"/>
                              </w:rPr>
                              <w:t>Bubbl.us</w:t>
                            </w:r>
                            <w:r w:rsidR="005E1223" w:rsidRPr="00CA6D5B">
                              <w:rPr>
                                <w:sz w:val="20"/>
                                <w:szCs w:val="20"/>
                              </w:rPr>
                              <w:t>: Aplicativo online que não exige criação de conta. É rápido e bastante intuitivo.</w:t>
                            </w:r>
                            <w:r w:rsidR="005E1223" w:rsidRPr="00CA6D5B">
                              <w:rPr>
                                <w:sz w:val="20"/>
                                <w:szCs w:val="20"/>
                              </w:rPr>
                              <w:br/>
                              <w:t>Disponível em:</w:t>
                            </w:r>
                            <w:r w:rsidRPr="00CA6D5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E1223" w:rsidRPr="00CA6D5B">
                              <w:rPr>
                                <w:sz w:val="20"/>
                                <w:szCs w:val="20"/>
                              </w:rPr>
                              <w:t>&lt;</w:t>
                            </w:r>
                            <w:r w:rsidRPr="00CA6D5B">
                              <w:rPr>
                                <w:sz w:val="20"/>
                                <w:szCs w:val="20"/>
                              </w:rPr>
                              <w:t>https://bubbl.us/</w:t>
                            </w:r>
                            <w:r w:rsidR="005E1223" w:rsidRPr="00CA6D5B">
                              <w:rPr>
                                <w:sz w:val="20"/>
                                <w:szCs w:val="20"/>
                              </w:rPr>
                              <w:t>&gt;.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546C4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.05pt;margin-top:16.55pt;width:459.4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" fillcolor="#e7e6e6 [3214]" strokecolor="#e7e6e6 [3214]">
                <v:textbox style="mso-fit-shape-to-text:t">
                  <w:txbxContent>
                    <w:p w:rsidR="00142E8B" w:rsidRPr="00CA6D5B" w:rsidRDefault="00142E8B" w:rsidP="00CA6D5B">
                      <w:pPr>
                        <w:pStyle w:val="SemEspaamen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A6D5B">
                        <w:rPr>
                          <w:sz w:val="20"/>
                          <w:szCs w:val="20"/>
                        </w:rPr>
                        <w:t>Outros recursos disponíveis gratuitamente na Internet, para a criação de esquemas, similares ao Popplet:</w:t>
                      </w:r>
                    </w:p>
                    <w:p w:rsidR="005E1223" w:rsidRPr="00CA6D5B" w:rsidRDefault="00142E8B" w:rsidP="00CA6D5B">
                      <w:pPr>
                        <w:pStyle w:val="SemEspaamen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A6D5B">
                        <w:rPr>
                          <w:b/>
                          <w:sz w:val="20"/>
                          <w:szCs w:val="20"/>
                        </w:rPr>
                        <w:t>Lucidchart</w:t>
                      </w:r>
                      <w:r w:rsidR="005E1223" w:rsidRPr="00CA6D5B">
                        <w:rPr>
                          <w:sz w:val="20"/>
                          <w:szCs w:val="20"/>
                        </w:rPr>
                        <w:t>: Aplicativo online que oferece muitas possibilidades de construção e criação.</w:t>
                      </w:r>
                      <w:r w:rsidR="005E1223" w:rsidRPr="00CA6D5B">
                        <w:rPr>
                          <w:rFonts w:cs="Courier New"/>
                          <w:sz w:val="20"/>
                          <w:szCs w:val="20"/>
                        </w:rPr>
                        <w:t xml:space="preserve"> D</w:t>
                      </w:r>
                      <w:r w:rsidRPr="00CA6D5B">
                        <w:rPr>
                          <w:sz w:val="20"/>
                          <w:szCs w:val="20"/>
                        </w:rPr>
                        <w:t xml:space="preserve">isponível em: </w:t>
                      </w:r>
                      <w:r w:rsidR="005E1223" w:rsidRPr="00CA6D5B">
                        <w:rPr>
                          <w:color w:val="000000" w:themeColor="text1"/>
                          <w:sz w:val="20"/>
                          <w:szCs w:val="20"/>
                        </w:rPr>
                        <w:t>&lt;https://www.lucidchart.com/&gt;</w:t>
                      </w:r>
                    </w:p>
                    <w:p w:rsidR="00142E8B" w:rsidRPr="00CA6D5B" w:rsidRDefault="00142E8B" w:rsidP="00CA6D5B">
                      <w:pPr>
                        <w:pStyle w:val="SemEspaamen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A6D5B">
                        <w:rPr>
                          <w:b/>
                          <w:sz w:val="20"/>
                          <w:szCs w:val="20"/>
                        </w:rPr>
                        <w:t>Bubbl.us</w:t>
                      </w:r>
                      <w:r w:rsidR="005E1223" w:rsidRPr="00CA6D5B">
                        <w:rPr>
                          <w:sz w:val="20"/>
                          <w:szCs w:val="20"/>
                        </w:rPr>
                        <w:t>: Aplicativo online que não exige criação de conta. É rápido e bastante intuitivo.</w:t>
                      </w:r>
                      <w:r w:rsidR="005E1223" w:rsidRPr="00CA6D5B">
                        <w:rPr>
                          <w:sz w:val="20"/>
                          <w:szCs w:val="20"/>
                        </w:rPr>
                        <w:br/>
                        <w:t>Disponível em:</w:t>
                      </w:r>
                      <w:r w:rsidRPr="00CA6D5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E1223" w:rsidRPr="00CA6D5B">
                        <w:rPr>
                          <w:sz w:val="20"/>
                          <w:szCs w:val="20"/>
                        </w:rPr>
                        <w:t>&lt;</w:t>
                      </w:r>
                      <w:r w:rsidRPr="00CA6D5B">
                        <w:rPr>
                          <w:sz w:val="20"/>
                          <w:szCs w:val="20"/>
                        </w:rPr>
                        <w:t>https://bubbl.us/</w:t>
                      </w:r>
                      <w:r w:rsidR="005E1223" w:rsidRPr="00CA6D5B">
                        <w:rPr>
                          <w:sz w:val="20"/>
                          <w:szCs w:val="20"/>
                        </w:rPr>
                        <w:t>&gt;.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4A2057" w:rsidRPr="00AE4D5A" w:rsidRDefault="004A2057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CA6D5B" w:rsidRPr="00AE4D5A" w:rsidRDefault="00CA6D5B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D85FDF">
      <w:pPr>
        <w:tabs>
          <w:tab w:val="left" w:pos="284"/>
        </w:tabs>
        <w:spacing w:after="0" w:line="240" w:lineRule="auto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lastRenderedPageBreak/>
        <w:t xml:space="preserve">Bibliografia </w:t>
      </w:r>
      <w:r w:rsidR="00460004"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>Complementar:</w:t>
      </w:r>
    </w:p>
    <w:p w:rsidR="00031F75" w:rsidRPr="00AE4D5A" w:rsidRDefault="00031F75" w:rsidP="00D85FDF">
      <w:pPr>
        <w:tabs>
          <w:tab w:val="left" w:pos="284"/>
        </w:tabs>
        <w:spacing w:after="0" w:line="240" w:lineRule="auto"/>
        <w:jc w:val="both"/>
        <w:rPr>
          <w:rFonts w:cs="Arial"/>
          <w:b/>
          <w:color w:val="000000" w:themeColor="text1"/>
          <w:sz w:val="20"/>
          <w:szCs w:val="20"/>
          <w:shd w:val="clear" w:color="auto" w:fill="FFFFFF"/>
        </w:rPr>
      </w:pPr>
    </w:p>
    <w:p w:rsidR="003B617F" w:rsidRPr="00AE4D5A" w:rsidRDefault="003B617F" w:rsidP="00031F75">
      <w:pPr>
        <w:pStyle w:val="PargrafodaLista"/>
        <w:numPr>
          <w:ilvl w:val="0"/>
          <w:numId w:val="3"/>
        </w:numPr>
        <w:tabs>
          <w:tab w:val="left" w:pos="284"/>
        </w:tabs>
        <w:spacing w:after="0" w:line="240" w:lineRule="auto"/>
        <w:ind w:left="180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CASSANY, D. </w:t>
      </w: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>Las TIC en la escuela, nuevas herramientas para viejos y nuevos problemas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E4D5A">
        <w:rPr>
          <w:rFonts w:cs="Courier New"/>
          <w:color w:val="000000" w:themeColor="text1"/>
          <w:sz w:val="20"/>
          <w:szCs w:val="20"/>
          <w:shd w:val="clear" w:color="auto" w:fill="FFFFFF"/>
        </w:rPr>
        <w:t>–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La Metamorfosis Digital. Org.</w:t>
      </w:r>
      <w:r w:rsidRPr="00AE4D5A">
        <w:rPr>
          <w:color w:val="000000" w:themeColor="text1"/>
          <w:sz w:val="20"/>
          <w:szCs w:val="20"/>
        </w:rPr>
        <w:t xml:space="preserve"> 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Goldin, Daniel/Kriscautzky, Marina/Perel. Océano Travesía. 2012. </w:t>
      </w:r>
    </w:p>
    <w:p w:rsidR="003B617F" w:rsidRPr="00AE4D5A" w:rsidRDefault="003B617F" w:rsidP="00031F75">
      <w:pPr>
        <w:pStyle w:val="PargrafodaLista"/>
        <w:numPr>
          <w:ilvl w:val="0"/>
          <w:numId w:val="2"/>
        </w:numPr>
        <w:tabs>
          <w:tab w:val="left" w:pos="284"/>
        </w:tabs>
        <w:spacing w:after="0" w:line="240" w:lineRule="auto"/>
        <w:ind w:left="180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COLL C., ENGEL A. e BUSTOS, A. </w:t>
      </w: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 xml:space="preserve">Psicologia da educação virtual </w:t>
      </w:r>
      <w:r w:rsidRPr="00AE4D5A">
        <w:rPr>
          <w:rFonts w:cs="Courier New"/>
          <w:b/>
          <w:color w:val="000000" w:themeColor="text1"/>
          <w:sz w:val="20"/>
          <w:szCs w:val="20"/>
          <w:shd w:val="clear" w:color="auto" w:fill="FFFFFF"/>
        </w:rPr>
        <w:t>–</w:t>
      </w: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 xml:space="preserve"> cap.11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>Os ambientes virtuais de aprendizagem baseados na representação visual do conhecimento.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Editora Artmed, Porto Alegre, 2010. </w:t>
      </w:r>
    </w:p>
    <w:p w:rsidR="003B617F" w:rsidRPr="00AE4D5A" w:rsidRDefault="003B617F" w:rsidP="00031F75">
      <w:pPr>
        <w:pStyle w:val="PargrafodaLista"/>
        <w:numPr>
          <w:ilvl w:val="0"/>
          <w:numId w:val="2"/>
        </w:numPr>
        <w:tabs>
          <w:tab w:val="left" w:pos="284"/>
        </w:tabs>
        <w:spacing w:after="0" w:line="240" w:lineRule="auto"/>
        <w:ind w:left="180"/>
        <w:jc w:val="both"/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OLSON, David R</w:t>
      </w: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>. O mundo no papel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. Editora Ática, São Paulo, 1997.</w:t>
      </w:r>
    </w:p>
    <w:p w:rsidR="003B617F" w:rsidRPr="00AE4D5A" w:rsidRDefault="003B617F" w:rsidP="00031F75">
      <w:pPr>
        <w:pStyle w:val="PargrafodaLista"/>
        <w:numPr>
          <w:ilvl w:val="0"/>
          <w:numId w:val="2"/>
        </w:numPr>
        <w:tabs>
          <w:tab w:val="left" w:pos="284"/>
        </w:tabs>
        <w:spacing w:after="0" w:line="240" w:lineRule="auto"/>
        <w:ind w:left="180"/>
        <w:jc w:val="both"/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</w:pP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  <w:lang w:val="en-US"/>
        </w:rPr>
        <w:t>Concept Maps: Integrating Knowledge and Information Visualization</w:t>
      </w:r>
      <w:r w:rsidR="00013E8A" w:rsidRPr="00AE4D5A"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  <w:t>.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  <w:t xml:space="preserve"> Alberto J. Cañas, Roger Carff, Greg Hill, Marco Carvalho, Marco Arguedas,Thomas C. Eskridge, James Lott, Rodrigo Carvajal - Institute for Human and Machine Cognition. 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Disponível em</w:t>
      </w:r>
      <w:r w:rsidR="00136B14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: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136B14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&lt;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http://cmap.ihmc.us/publications/researchpapers/conceptmapsintegratingknowinfvisual.pdf</w:t>
      </w:r>
      <w:r w:rsidR="00136B14" w:rsidRPr="00AE4D5A">
        <w:rPr>
          <w:rStyle w:val="Hiperligao"/>
          <w:rFonts w:cs="Arial"/>
          <w:color w:val="000000" w:themeColor="text1"/>
          <w:sz w:val="20"/>
          <w:szCs w:val="20"/>
          <w:u w:val="none"/>
          <w:shd w:val="clear" w:color="auto" w:fill="FFFFFF"/>
        </w:rPr>
        <w:t>&gt;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AE4D5A">
        <w:rPr>
          <w:color w:val="000000" w:themeColor="text1"/>
          <w:sz w:val="20"/>
          <w:szCs w:val="20"/>
          <w:lang w:val="en-US"/>
        </w:rPr>
        <w:t>Acesso em 30 de julho de 2014.</w:t>
      </w:r>
    </w:p>
    <w:p w:rsidR="00460004" w:rsidRPr="00AE4D5A" w:rsidRDefault="003B617F" w:rsidP="00031F75">
      <w:pPr>
        <w:pStyle w:val="PargrafodaLista"/>
        <w:numPr>
          <w:ilvl w:val="0"/>
          <w:numId w:val="2"/>
        </w:numPr>
        <w:tabs>
          <w:tab w:val="left" w:pos="284"/>
        </w:tabs>
        <w:spacing w:after="0" w:line="240" w:lineRule="auto"/>
        <w:ind w:left="180"/>
        <w:jc w:val="both"/>
        <w:rPr>
          <w:color w:val="000000" w:themeColor="text1"/>
          <w:sz w:val="20"/>
          <w:szCs w:val="20"/>
        </w:rPr>
      </w:pP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  <w:lang w:val="en-US"/>
        </w:rPr>
        <w:t>Towards A Periodic Table of  Visualization Methods for Management</w:t>
      </w:r>
      <w:r w:rsidR="005354CD" w:rsidRPr="00AE4D5A"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  <w:t>.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  <w:t xml:space="preserve"> Ralph Lengler &amp; Martin J. Eppler  Institute of Corporate Communication University of Lugano, Switzerland. 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Disponível em</w:t>
      </w:r>
      <w:r w:rsidR="00136B14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: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136B14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&lt;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http://www.visual-literacy.org/periodic_table/periodic_table.pdf</w:t>
      </w:r>
      <w:r w:rsidR="00136B14" w:rsidRPr="00AE4D5A">
        <w:rPr>
          <w:rStyle w:val="Hiperligao"/>
          <w:rFonts w:cs="Arial"/>
          <w:color w:val="000000" w:themeColor="text1"/>
          <w:sz w:val="20"/>
          <w:szCs w:val="20"/>
          <w:u w:val="none"/>
          <w:shd w:val="clear" w:color="auto" w:fill="FFFFFF"/>
        </w:rPr>
        <w:t>&gt;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AE4D5A">
        <w:rPr>
          <w:color w:val="000000" w:themeColor="text1"/>
          <w:sz w:val="20"/>
          <w:szCs w:val="20"/>
        </w:rPr>
        <w:t>Acesso em 30 de julho de 2014.</w:t>
      </w:r>
    </w:p>
    <w:p w:rsidR="003B617F" w:rsidRPr="00AE4D5A" w:rsidRDefault="003B617F" w:rsidP="00031F75">
      <w:pPr>
        <w:pStyle w:val="PargrafodaLista"/>
        <w:numPr>
          <w:ilvl w:val="0"/>
          <w:numId w:val="2"/>
        </w:numPr>
        <w:tabs>
          <w:tab w:val="left" w:pos="284"/>
        </w:tabs>
        <w:spacing w:after="0" w:line="240" w:lineRule="auto"/>
        <w:ind w:left="180"/>
        <w:jc w:val="both"/>
        <w:rPr>
          <w:color w:val="000000" w:themeColor="text1"/>
          <w:sz w:val="20"/>
          <w:szCs w:val="20"/>
        </w:rPr>
      </w:pP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>Tabela per</w:t>
      </w:r>
      <w:r w:rsidR="005354CD"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 xml:space="preserve">iódica de representações visuais. </w:t>
      </w:r>
      <w:r w:rsidR="005354CD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Disponível em: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5354CD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&lt;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http://www.visual-literacy.org/periodic_table/periodic_table.html</w:t>
      </w:r>
      <w:r w:rsidR="005354CD" w:rsidRPr="00AE4D5A">
        <w:rPr>
          <w:rStyle w:val="Hiperligao"/>
          <w:rFonts w:cs="Arial"/>
          <w:color w:val="000000" w:themeColor="text1"/>
          <w:sz w:val="20"/>
          <w:szCs w:val="20"/>
          <w:u w:val="none"/>
          <w:shd w:val="clear" w:color="auto" w:fill="FFFFFF"/>
        </w:rPr>
        <w:t>&gt;</w:t>
      </w:r>
      <w:r w:rsidRPr="00AE4D5A">
        <w:rPr>
          <w:rStyle w:val="Hiperligao"/>
          <w:rFonts w:cs="Arial"/>
          <w:color w:val="000000" w:themeColor="text1"/>
          <w:sz w:val="20"/>
          <w:szCs w:val="20"/>
          <w:u w:val="none"/>
          <w:shd w:val="clear" w:color="auto" w:fill="FFFFFF"/>
        </w:rPr>
        <w:t>.</w:t>
      </w:r>
      <w:r w:rsidRPr="00AE4D5A">
        <w:rPr>
          <w:color w:val="000000" w:themeColor="text1"/>
          <w:sz w:val="20"/>
          <w:szCs w:val="20"/>
        </w:rPr>
        <w:t xml:space="preserve"> Acesso em 30 de julho de 2014.</w:t>
      </w:r>
    </w:p>
    <w:p w:rsidR="004F5D54" w:rsidRPr="00AE4D5A" w:rsidRDefault="003B617F" w:rsidP="00031F75">
      <w:pPr>
        <w:pStyle w:val="PargrafodaLista"/>
        <w:numPr>
          <w:ilvl w:val="0"/>
          <w:numId w:val="2"/>
        </w:numPr>
        <w:tabs>
          <w:tab w:val="left" w:pos="284"/>
        </w:tabs>
        <w:spacing w:after="0" w:line="240" w:lineRule="auto"/>
        <w:ind w:left="180"/>
        <w:jc w:val="both"/>
        <w:rPr>
          <w:color w:val="000000" w:themeColor="text1"/>
          <w:sz w:val="20"/>
          <w:szCs w:val="20"/>
        </w:rPr>
      </w:pPr>
      <w:r w:rsidRPr="00AE4D5A">
        <w:rPr>
          <w:color w:val="000000" w:themeColor="text1"/>
          <w:sz w:val="20"/>
          <w:szCs w:val="20"/>
        </w:rPr>
        <w:t xml:space="preserve">Youtube. </w:t>
      </w:r>
      <w:r w:rsidRPr="00AE4D5A">
        <w:rPr>
          <w:b/>
          <w:color w:val="000000" w:themeColor="text1"/>
          <w:sz w:val="20"/>
          <w:szCs w:val="20"/>
        </w:rPr>
        <w:t>Vídeo que mostra as possibilidades de uso do Popplet</w:t>
      </w:r>
      <w:r w:rsidRPr="00AE4D5A">
        <w:rPr>
          <w:color w:val="000000" w:themeColor="text1"/>
          <w:sz w:val="20"/>
          <w:szCs w:val="20"/>
        </w:rPr>
        <w:t>. Disponível em</w:t>
      </w:r>
      <w:r w:rsidR="00A81123" w:rsidRPr="00AE4D5A">
        <w:rPr>
          <w:color w:val="000000" w:themeColor="text1"/>
          <w:sz w:val="20"/>
          <w:szCs w:val="20"/>
        </w:rPr>
        <w:t>:</w:t>
      </w:r>
      <w:r w:rsidRPr="00AE4D5A">
        <w:rPr>
          <w:color w:val="000000" w:themeColor="text1"/>
          <w:sz w:val="20"/>
          <w:szCs w:val="20"/>
        </w:rPr>
        <w:t xml:space="preserve"> </w:t>
      </w:r>
      <w:r w:rsidR="00A81123" w:rsidRPr="00AE4D5A">
        <w:rPr>
          <w:color w:val="000000" w:themeColor="text1"/>
          <w:sz w:val="20"/>
          <w:szCs w:val="20"/>
        </w:rPr>
        <w:t>&lt;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https://www.youtube.com/watch?v=DU5q7ms4LfI</w:t>
      </w:r>
      <w:r w:rsidR="00A81123" w:rsidRPr="00AE4D5A">
        <w:rPr>
          <w:rStyle w:val="Hiperligao"/>
          <w:rFonts w:cs="Arial"/>
          <w:color w:val="000000" w:themeColor="text1"/>
          <w:sz w:val="20"/>
          <w:szCs w:val="20"/>
          <w:u w:val="none"/>
          <w:shd w:val="clear" w:color="auto" w:fill="FFFFFF"/>
        </w:rPr>
        <w:t>&gt;.</w:t>
      </w:r>
      <w:r w:rsidR="00A81123" w:rsidRPr="00AE4D5A">
        <w:rPr>
          <w:rStyle w:val="Hiperligao"/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E4D5A">
        <w:rPr>
          <w:color w:val="000000" w:themeColor="text1"/>
          <w:sz w:val="20"/>
          <w:szCs w:val="20"/>
        </w:rPr>
        <w:t>Acesso em 30 de julho de 2014.</w:t>
      </w:r>
    </w:p>
    <w:p w:rsidR="003B617F" w:rsidRPr="00AE4D5A" w:rsidRDefault="003B617F" w:rsidP="00031F75">
      <w:pPr>
        <w:pStyle w:val="PargrafodaLista"/>
        <w:numPr>
          <w:ilvl w:val="0"/>
          <w:numId w:val="2"/>
        </w:numPr>
        <w:tabs>
          <w:tab w:val="left" w:pos="284"/>
        </w:tabs>
        <w:spacing w:after="0" w:line="240" w:lineRule="auto"/>
        <w:ind w:left="180"/>
        <w:jc w:val="both"/>
        <w:rPr>
          <w:color w:val="000000" w:themeColor="text1"/>
          <w:sz w:val="20"/>
          <w:szCs w:val="20"/>
        </w:rPr>
      </w:pPr>
      <w:r w:rsidRPr="00AE4D5A">
        <w:rPr>
          <w:rFonts w:cs="Arial"/>
          <w:b/>
          <w:color w:val="000000" w:themeColor="text1"/>
          <w:sz w:val="20"/>
          <w:szCs w:val="20"/>
          <w:shd w:val="clear" w:color="auto" w:fill="FFFFFF"/>
        </w:rPr>
        <w:t>Mural do Pinterest com exemplos e sugestões de uso do Popplet</w:t>
      </w:r>
      <w:r w:rsidR="00A81123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. Disponível em: &lt;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http://www.pinterest.com/popplet/popplet-in-education</w:t>
      </w:r>
      <w:r w:rsidR="00A81123"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>&gt;.</w:t>
      </w:r>
      <w:r w:rsidRPr="00AE4D5A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E4D5A">
        <w:rPr>
          <w:color w:val="000000" w:themeColor="text1"/>
          <w:sz w:val="20"/>
          <w:szCs w:val="20"/>
        </w:rPr>
        <w:t>Acesso em 30 de julho de 2014.</w:t>
      </w:r>
    </w:p>
    <w:p w:rsidR="005E23FC" w:rsidRPr="00AE4D5A" w:rsidRDefault="005E23FC" w:rsidP="00D85FDF">
      <w:pPr>
        <w:tabs>
          <w:tab w:val="left" w:pos="284"/>
        </w:tabs>
        <w:spacing w:after="0" w:line="240" w:lineRule="auto"/>
        <w:jc w:val="both"/>
        <w:rPr>
          <w:rFonts w:ascii="DTLProkyonSTLight" w:hAnsi="DTLProkyonSTLight"/>
          <w:color w:val="000000" w:themeColor="text1"/>
          <w:sz w:val="20"/>
          <w:szCs w:val="20"/>
        </w:rPr>
      </w:pPr>
    </w:p>
    <w:sectPr w:rsidR="005E23FC" w:rsidRPr="00AE4D5A" w:rsidSect="004A2057">
      <w:pgSz w:w="11906" w:h="16838"/>
      <w:pgMar w:top="1871" w:right="1304" w:bottom="187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E57" w:rsidRDefault="00F76E57" w:rsidP="003B617F">
      <w:pPr>
        <w:spacing w:after="0" w:line="240" w:lineRule="auto"/>
      </w:pPr>
      <w:r>
        <w:separator/>
      </w:r>
    </w:p>
  </w:endnote>
  <w:endnote w:type="continuationSeparator" w:id="0">
    <w:p w:rsidR="00F76E57" w:rsidRDefault="00F76E57" w:rsidP="003B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TLProkyonST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E57" w:rsidRDefault="00F76E57" w:rsidP="003B617F">
      <w:pPr>
        <w:spacing w:after="0" w:line="240" w:lineRule="auto"/>
      </w:pPr>
      <w:r>
        <w:separator/>
      </w:r>
    </w:p>
  </w:footnote>
  <w:footnote w:type="continuationSeparator" w:id="0">
    <w:p w:rsidR="00F76E57" w:rsidRDefault="00F76E57" w:rsidP="003B617F">
      <w:pPr>
        <w:spacing w:after="0" w:line="240" w:lineRule="auto"/>
      </w:pPr>
      <w:r>
        <w:continuationSeparator/>
      </w:r>
    </w:p>
  </w:footnote>
  <w:footnote w:id="1">
    <w:p w:rsidR="003B617F" w:rsidRPr="00EF6231" w:rsidRDefault="003B617F" w:rsidP="00961AE2">
      <w:pPr>
        <w:pStyle w:val="Textodenotaderodap"/>
        <w:rPr>
          <w:rFonts w:asciiTheme="majorHAnsi" w:hAnsiTheme="majorHAnsi"/>
          <w:sz w:val="16"/>
          <w:szCs w:val="16"/>
        </w:rPr>
      </w:pPr>
      <w:r w:rsidRPr="00961AE2">
        <w:rPr>
          <w:rStyle w:val="Refdenotaderodap"/>
          <w:rFonts w:ascii="DTLProkyonSTLight" w:hAnsi="DTLProkyonSTLight"/>
          <w:sz w:val="16"/>
          <w:szCs w:val="16"/>
        </w:rPr>
        <w:footnoteRef/>
      </w:r>
      <w:r w:rsidRPr="00961AE2">
        <w:rPr>
          <w:rFonts w:ascii="DTLProkyonSTLight" w:hAnsi="DTLProkyonSTLight"/>
          <w:sz w:val="16"/>
          <w:szCs w:val="16"/>
        </w:rPr>
        <w:t xml:space="preserve"> </w:t>
      </w:r>
      <w:r w:rsidRPr="00EF6231">
        <w:rPr>
          <w:rFonts w:asciiTheme="majorHAnsi" w:hAnsiTheme="majorHAnsi"/>
          <w:sz w:val="16"/>
          <w:szCs w:val="16"/>
        </w:rPr>
        <w:t>Ver</w:t>
      </w:r>
      <w:r w:rsidR="00D85FDF" w:rsidRPr="00EF6231">
        <w:rPr>
          <w:rFonts w:asciiTheme="majorHAnsi" w:hAnsiTheme="majorHAnsi"/>
          <w:sz w:val="16"/>
          <w:szCs w:val="16"/>
        </w:rPr>
        <w:t xml:space="preserve"> o Encontro 5 -</w:t>
      </w:r>
      <w:r w:rsidRPr="00EF6231">
        <w:rPr>
          <w:rFonts w:asciiTheme="majorHAnsi" w:hAnsiTheme="majorHAnsi"/>
          <w:sz w:val="16"/>
          <w:szCs w:val="16"/>
        </w:rPr>
        <w:t xml:space="preserve"> TRANSFORMANDO INFORMAÇÕES EM LINGUAGEM VISUAL: O USO DE INFOGRÁFICOS do Guia Crescer em Rede - Volume II, pág. 67.</w:t>
      </w:r>
    </w:p>
  </w:footnote>
  <w:footnote w:id="2">
    <w:p w:rsidR="003B617F" w:rsidRPr="00EF6231" w:rsidRDefault="003B617F" w:rsidP="00961AE2">
      <w:pPr>
        <w:spacing w:after="0" w:line="240" w:lineRule="auto"/>
        <w:jc w:val="both"/>
        <w:rPr>
          <w:rFonts w:asciiTheme="majorHAnsi" w:hAnsiTheme="majorHAnsi"/>
          <w:sz w:val="16"/>
          <w:szCs w:val="16"/>
        </w:rPr>
      </w:pPr>
      <w:r w:rsidRPr="00EF6231">
        <w:rPr>
          <w:rStyle w:val="Refdenotaderodap"/>
          <w:rFonts w:asciiTheme="majorHAnsi" w:hAnsiTheme="majorHAnsi"/>
          <w:sz w:val="16"/>
          <w:szCs w:val="16"/>
        </w:rPr>
        <w:footnoteRef/>
      </w:r>
      <w:r w:rsidRPr="00EF6231">
        <w:rPr>
          <w:rFonts w:asciiTheme="majorHAnsi" w:hAnsiTheme="majorHAnsi"/>
          <w:sz w:val="16"/>
          <w:szCs w:val="16"/>
        </w:rPr>
        <w:t xml:space="preserve">  </w:t>
      </w:r>
      <w:r w:rsidRPr="00EF6231">
        <w:rPr>
          <w:rFonts w:asciiTheme="majorHAnsi" w:hAnsiTheme="majorHAnsi" w:cs="Arial"/>
          <w:sz w:val="16"/>
          <w:szCs w:val="16"/>
          <w:shd w:val="clear" w:color="auto" w:fill="FFFFFF"/>
        </w:rPr>
        <w:t xml:space="preserve">Site do grupo de pesquisa: </w:t>
      </w:r>
      <w:r w:rsidRPr="00EF6231">
        <w:rPr>
          <w:rFonts w:asciiTheme="majorHAnsi" w:hAnsiTheme="majorHAnsi" w:cs="Arial"/>
          <w:color w:val="000000" w:themeColor="text1"/>
          <w:sz w:val="16"/>
          <w:szCs w:val="16"/>
          <w:shd w:val="clear" w:color="auto" w:fill="FFFFFF"/>
        </w:rPr>
        <w:t xml:space="preserve">http://www.pz.gse.harvard.edu/visible_thinking.php </w:t>
      </w:r>
    </w:p>
  </w:footnote>
  <w:footnote w:id="3">
    <w:p w:rsidR="003B617F" w:rsidRDefault="003B617F" w:rsidP="00961AE2">
      <w:pPr>
        <w:pStyle w:val="Textodenotaderodap"/>
      </w:pPr>
      <w:r w:rsidRPr="00EF6231">
        <w:rPr>
          <w:rStyle w:val="Refdenotaderodap"/>
          <w:rFonts w:asciiTheme="majorHAnsi" w:hAnsiTheme="majorHAnsi"/>
          <w:sz w:val="16"/>
          <w:szCs w:val="16"/>
        </w:rPr>
        <w:footnoteRef/>
      </w:r>
      <w:r w:rsidRPr="00EF6231">
        <w:rPr>
          <w:rFonts w:asciiTheme="majorHAnsi" w:hAnsiTheme="majorHAnsi"/>
          <w:sz w:val="16"/>
          <w:szCs w:val="16"/>
        </w:rPr>
        <w:t xml:space="preserve"> NEGROPONTE, N. em A Vida Digital. Rio de Janeiro, Companhias das Letras, 1995.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F4A41"/>
    <w:multiLevelType w:val="hybridMultilevel"/>
    <w:tmpl w:val="AA88AA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745A0"/>
    <w:multiLevelType w:val="hybridMultilevel"/>
    <w:tmpl w:val="AC2475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C70E3"/>
    <w:multiLevelType w:val="hybridMultilevel"/>
    <w:tmpl w:val="FDBC97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7F"/>
    <w:rsid w:val="00013E8A"/>
    <w:rsid w:val="00031F75"/>
    <w:rsid w:val="000518AC"/>
    <w:rsid w:val="000732D0"/>
    <w:rsid w:val="00136B14"/>
    <w:rsid w:val="00142E8B"/>
    <w:rsid w:val="00195966"/>
    <w:rsid w:val="001E74EB"/>
    <w:rsid w:val="002958B5"/>
    <w:rsid w:val="002F4F7D"/>
    <w:rsid w:val="00304C31"/>
    <w:rsid w:val="00307EEE"/>
    <w:rsid w:val="003369C1"/>
    <w:rsid w:val="003B617F"/>
    <w:rsid w:val="00406537"/>
    <w:rsid w:val="00434CD3"/>
    <w:rsid w:val="00460004"/>
    <w:rsid w:val="00482A93"/>
    <w:rsid w:val="00487654"/>
    <w:rsid w:val="004A2057"/>
    <w:rsid w:val="004F5D54"/>
    <w:rsid w:val="005354CD"/>
    <w:rsid w:val="00587815"/>
    <w:rsid w:val="005B5588"/>
    <w:rsid w:val="005E1223"/>
    <w:rsid w:val="005E23FC"/>
    <w:rsid w:val="005E27B4"/>
    <w:rsid w:val="006A0A56"/>
    <w:rsid w:val="00745E9E"/>
    <w:rsid w:val="00783304"/>
    <w:rsid w:val="007A41AA"/>
    <w:rsid w:val="00820121"/>
    <w:rsid w:val="008908A8"/>
    <w:rsid w:val="008E4F78"/>
    <w:rsid w:val="00961AE2"/>
    <w:rsid w:val="009A249A"/>
    <w:rsid w:val="00A02088"/>
    <w:rsid w:val="00A32A4B"/>
    <w:rsid w:val="00A332E2"/>
    <w:rsid w:val="00A461C4"/>
    <w:rsid w:val="00A81123"/>
    <w:rsid w:val="00AE4D5A"/>
    <w:rsid w:val="00AF6D96"/>
    <w:rsid w:val="00B635AE"/>
    <w:rsid w:val="00B744C3"/>
    <w:rsid w:val="00BD3FC6"/>
    <w:rsid w:val="00C55CFC"/>
    <w:rsid w:val="00C62BD3"/>
    <w:rsid w:val="00CA6D5B"/>
    <w:rsid w:val="00D153D6"/>
    <w:rsid w:val="00D31921"/>
    <w:rsid w:val="00D85FDF"/>
    <w:rsid w:val="00DA2A31"/>
    <w:rsid w:val="00DB5667"/>
    <w:rsid w:val="00DD3F81"/>
    <w:rsid w:val="00E0568E"/>
    <w:rsid w:val="00E56A04"/>
    <w:rsid w:val="00EC1E7F"/>
    <w:rsid w:val="00EF6231"/>
    <w:rsid w:val="00F44A74"/>
    <w:rsid w:val="00F452A5"/>
    <w:rsid w:val="00F51914"/>
    <w:rsid w:val="00F67130"/>
    <w:rsid w:val="00F76E57"/>
    <w:rsid w:val="00FB1CF2"/>
    <w:rsid w:val="00FC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CCAD8-72A7-46EA-A9A9-8CACF1DC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17F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Tipodeletrapredefinidodopargrafo"/>
    <w:rsid w:val="003B617F"/>
  </w:style>
  <w:style w:type="paragraph" w:styleId="NormalWeb">
    <w:name w:val="Normal (Web)"/>
    <w:basedOn w:val="Normal"/>
    <w:uiPriority w:val="99"/>
    <w:semiHidden/>
    <w:unhideWhenUsed/>
    <w:rsid w:val="003B6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gao">
    <w:name w:val="Hyperlink"/>
    <w:basedOn w:val="Tipodeletrapredefinidodopargrafo"/>
    <w:uiPriority w:val="99"/>
    <w:unhideWhenUsed/>
    <w:rsid w:val="003B617F"/>
    <w:rPr>
      <w:color w:val="0000FF"/>
      <w:u w:val="single"/>
    </w:rPr>
  </w:style>
  <w:style w:type="character" w:styleId="Forte">
    <w:name w:val="Strong"/>
    <w:basedOn w:val="Tipodeletrapredefinidodopargrafo"/>
    <w:uiPriority w:val="22"/>
    <w:qFormat/>
    <w:rsid w:val="003B617F"/>
    <w:rPr>
      <w:b/>
      <w:bCs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B617F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B617F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B617F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4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461C4"/>
    <w:rPr>
      <w:rFonts w:ascii="Tahoma" w:hAnsi="Tahoma" w:cs="Tahoma"/>
      <w:sz w:val="16"/>
      <w:szCs w:val="16"/>
    </w:rPr>
  </w:style>
  <w:style w:type="paragraph" w:customStyle="1" w:styleId="Estilo1">
    <w:name w:val="Estilo1"/>
    <w:basedOn w:val="Normal"/>
    <w:link w:val="Estilo1Carter"/>
    <w:qFormat/>
    <w:rsid w:val="00961AE2"/>
    <w:pPr>
      <w:pBdr>
        <w:top w:val="dotted" w:sz="4" w:space="1" w:color="auto"/>
        <w:bottom w:val="dotted" w:sz="4" w:space="1" w:color="auto"/>
      </w:pBdr>
      <w:spacing w:after="0" w:line="240" w:lineRule="auto"/>
      <w:jc w:val="center"/>
    </w:pPr>
    <w:rPr>
      <w:rFonts w:ascii="DTLProkyonSTLight" w:hAnsi="DTLProkyonSTLight" w:cs="Arial"/>
      <w:b/>
      <w:bCs/>
      <w:caps/>
      <w:sz w:val="20"/>
      <w:szCs w:val="20"/>
      <w:shd w:val="clear" w:color="auto" w:fill="FFFFFF"/>
    </w:rPr>
  </w:style>
  <w:style w:type="paragraph" w:styleId="SemEspaamento">
    <w:name w:val="No Spacing"/>
    <w:uiPriority w:val="1"/>
    <w:qFormat/>
    <w:rsid w:val="00961AE2"/>
    <w:pPr>
      <w:spacing w:after="0" w:line="240" w:lineRule="auto"/>
    </w:pPr>
  </w:style>
  <w:style w:type="character" w:customStyle="1" w:styleId="Estilo1Carter">
    <w:name w:val="Estilo1 Caráter"/>
    <w:basedOn w:val="Tipodeletrapredefinidodopargrafo"/>
    <w:link w:val="Estilo1"/>
    <w:rsid w:val="00961AE2"/>
    <w:rPr>
      <w:rFonts w:ascii="DTLProkyonSTLight" w:hAnsi="DTLProkyonSTLight" w:cs="Arial"/>
      <w:b/>
      <w:bCs/>
      <w:caps/>
      <w:sz w:val="20"/>
      <w:szCs w:val="20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D85FDF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1E7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2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1044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Ju Ribeiro</cp:lastModifiedBy>
  <cp:revision>27</cp:revision>
  <dcterms:created xsi:type="dcterms:W3CDTF">2014-08-01T20:16:00Z</dcterms:created>
  <dcterms:modified xsi:type="dcterms:W3CDTF">2014-09-08T14:28:00Z</dcterms:modified>
</cp:coreProperties>
</file>